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7E3CFF" w:rsidP="007E3CFF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7E3CFF" w:rsidP="00B26AA8">
            <w:pPr>
              <w:spacing w:before="120" w:after="120"/>
              <w:rPr>
                <w:i/>
                <w:sz w:val="24"/>
                <w:szCs w:val="24"/>
              </w:rPr>
            </w:pPr>
            <w:r w:rsidRPr="007E3CFF">
              <w:rPr>
                <w:rFonts w:ascii="Calibri" w:eastAsia="Times New Roman" w:hAnsi="Calibri" w:cs="Times New Roman"/>
                <w:color w:val="000000"/>
                <w:lang w:eastAsia="tr-TR"/>
              </w:rPr>
              <w:t>Özel Eğitimde Dil ve Konuşma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7E3CFF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7E3CFF">
        <w:rPr>
          <w:b/>
          <w:bCs/>
          <w:i/>
          <w:color w:val="FF0000"/>
          <w:sz w:val="24"/>
          <w:szCs w:val="24"/>
        </w:rPr>
        <w:t>6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E3CF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FD030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259FC-9637-4D65-9727-967B580F2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2020-02-24T10:28:00Z</dcterms:modified>
</cp:coreProperties>
</file>